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AF056B">
        <w:rPr>
          <w:bCs/>
          <w:noProof w:val="0"/>
          <w:sz w:val="24"/>
          <w:lang w:val="en-GB"/>
        </w:rPr>
        <w:t>4</w:t>
      </w:r>
      <w:r w:rsidR="00711EF2">
        <w:rPr>
          <w:rFonts w:eastAsia="맑은 고딕"/>
          <w:bCs/>
          <w:noProof w:val="0"/>
          <w:sz w:val="24"/>
          <w:lang w:val="en-GB" w:eastAsia="ko-KR"/>
        </w:rPr>
        <w:tab/>
        <w:t>R3-192504</w:t>
      </w:r>
    </w:p>
    <w:p w:rsidR="00AF1A57" w:rsidRPr="00076C1C" w:rsidRDefault="00AF056B" w:rsidP="00AF1A57">
      <w:pPr>
        <w:pStyle w:val="a5"/>
        <w:tabs>
          <w:tab w:val="right" w:pos="9639"/>
        </w:tabs>
        <w:rPr>
          <w:bCs/>
          <w:noProof w:val="0"/>
          <w:sz w:val="24"/>
          <w:lang w:val="en-GB"/>
        </w:rPr>
      </w:pPr>
      <w:r>
        <w:rPr>
          <w:rFonts w:eastAsia="바탕" w:cs="Arial"/>
          <w:color w:val="000000"/>
          <w:sz w:val="24"/>
          <w:szCs w:val="24"/>
          <w:lang w:eastAsia="ja-JP"/>
        </w:rPr>
        <w:t>Reno, Nevada, USA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May</w:t>
      </w:r>
      <w:r w:rsidR="00AF1A57">
        <w:rPr>
          <w:rFonts w:eastAsia="바탕" w:cs="Arial"/>
          <w:color w:val="000000"/>
          <w:sz w:val="24"/>
          <w:szCs w:val="24"/>
          <w:lang w:eastAsia="ja-JP"/>
        </w:rPr>
        <w:t xml:space="preserve"> </w:t>
      </w:r>
      <w:r>
        <w:rPr>
          <w:rFonts w:eastAsia="바탕" w:cs="Arial"/>
          <w:color w:val="000000"/>
          <w:sz w:val="24"/>
          <w:szCs w:val="24"/>
          <w:lang w:eastAsia="ja-JP"/>
        </w:rPr>
        <w:t>13</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sidR="00666B80">
        <w:rPr>
          <w:rFonts w:eastAsia="바탕" w:cs="Arial"/>
          <w:color w:val="000000"/>
          <w:sz w:val="24"/>
          <w:szCs w:val="24"/>
          <w:lang w:eastAsia="ja-JP"/>
        </w:rPr>
        <w:t>1</w:t>
      </w:r>
      <w:r>
        <w:rPr>
          <w:rFonts w:eastAsia="바탕" w:cs="Arial"/>
          <w:color w:val="000000"/>
          <w:sz w:val="24"/>
          <w:szCs w:val="24"/>
          <w:lang w:eastAsia="ja-JP"/>
        </w:rPr>
        <w:t>7</w:t>
      </w:r>
      <w:r w:rsidR="001353DC">
        <w:rPr>
          <w:rFonts w:eastAsia="바탕" w:cs="Arial"/>
          <w:color w:val="000000"/>
          <w:sz w:val="24"/>
          <w:szCs w:val="24"/>
          <w:vertAlign w:val="superscript"/>
          <w:lang w:eastAsia="ja-JP"/>
        </w:rPr>
        <w:t>t</w:t>
      </w:r>
      <w:r w:rsidR="00666B80">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1353DC">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711EF2">
        <w:rPr>
          <w:rFonts w:cs="Arial"/>
          <w:b/>
          <w:bCs/>
          <w:sz w:val="24"/>
        </w:rPr>
        <w:t>8</w:t>
      </w:r>
      <w:r w:rsidR="000C2CB2">
        <w:rPr>
          <w:rFonts w:eastAsia="맑은 고딕" w:cs="Arial"/>
          <w:b/>
          <w:bCs/>
          <w:sz w:val="24"/>
          <w:lang w:eastAsia="ko-KR"/>
        </w:rPr>
        <w:t>.</w:t>
      </w:r>
      <w:r w:rsidR="00711EF2">
        <w:rPr>
          <w:rFonts w:eastAsia="맑은 고딕" w:cs="Arial"/>
          <w:b/>
          <w:bCs/>
          <w:sz w:val="24"/>
          <w:lang w:eastAsia="ko-KR"/>
        </w:rPr>
        <w:t>2.1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11EF2" w:rsidRPr="00711EF2">
        <w:rPr>
          <w:rFonts w:ascii="Arial" w:hAnsi="Arial" w:cs="Arial"/>
          <w:b/>
          <w:bCs/>
          <w:sz w:val="24"/>
        </w:rPr>
        <w:t>Impacts on DC based Mobility Enhancement</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0010F" w:rsidRDefault="00E44FB0" w:rsidP="00571757">
      <w:pPr>
        <w:jc w:val="both"/>
      </w:pPr>
      <w:r>
        <w:t>In the WI</w:t>
      </w:r>
      <w:r w:rsidR="0081761B">
        <w:t xml:space="preserve"> </w:t>
      </w:r>
      <w:r>
        <w:t xml:space="preserve">of </w:t>
      </w:r>
      <w:r w:rsidR="0081761B">
        <w:t xml:space="preserve">NR mobility enhancement, one important </w:t>
      </w:r>
      <w:r>
        <w:t xml:space="preserve">issue is on the simultaneous connectivity to source and target cells, in which DC based mobility is one potential solution under discussion in RAN2. </w:t>
      </w:r>
      <w:r w:rsidR="003E7B62">
        <w:t xml:space="preserve">This paper is to investigate </w:t>
      </w:r>
      <w:r w:rsidR="00666B80">
        <w:t xml:space="preserve">the </w:t>
      </w:r>
      <w:r w:rsidR="00CE35A9">
        <w:t xml:space="preserve">potential </w:t>
      </w:r>
      <w:r w:rsidR="00666B80">
        <w:t xml:space="preserve">issues </w:t>
      </w:r>
      <w:r w:rsidR="0030010F">
        <w:t xml:space="preserve">for this solution.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w:t>
      </w:r>
      <w:r w:rsidR="0030010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2688A" w:rsidRDefault="0032688A" w:rsidP="00762C49">
      <w:pPr>
        <w:jc w:val="both"/>
        <w:rPr>
          <w:lang w:eastAsia="zh-CN"/>
        </w:rPr>
      </w:pPr>
      <w:r>
        <w:rPr>
          <w:lang w:eastAsia="zh-CN"/>
        </w:rPr>
        <w:t xml:space="preserve">For DC based mobility, the solution under discussion in RAN2 basically includes there steps to complete the handover preparation and execution. </w:t>
      </w:r>
    </w:p>
    <w:p w:rsidR="0032688A" w:rsidRPr="002C13D1" w:rsidRDefault="0032688A" w:rsidP="003F7767">
      <w:pPr>
        <w:pStyle w:val="af5"/>
        <w:numPr>
          <w:ilvl w:val="0"/>
          <w:numId w:val="17"/>
        </w:numPr>
        <w:spacing w:line="360" w:lineRule="auto"/>
        <w:ind w:hanging="357"/>
        <w:jc w:val="both"/>
        <w:rPr>
          <w:b/>
          <w:lang w:eastAsia="zh-CN"/>
        </w:rPr>
      </w:pPr>
      <w:r w:rsidRPr="002C13D1">
        <w:rPr>
          <w:b/>
          <w:lang w:eastAsia="zh-CN"/>
        </w:rPr>
        <w:t>Step 1: Adding the target as SgNB</w:t>
      </w:r>
      <w:r w:rsidR="006A3AFD" w:rsidRPr="002C13D1">
        <w:rPr>
          <w:b/>
          <w:lang w:eastAsia="zh-CN"/>
        </w:rPr>
        <w:t xml:space="preserve">, i.e., DC </w:t>
      </w:r>
      <w:r w:rsidRPr="002C13D1">
        <w:rPr>
          <w:b/>
          <w:lang w:eastAsia="zh-CN"/>
        </w:rPr>
        <w:t>services</w:t>
      </w:r>
      <w:r w:rsidR="006A3AFD" w:rsidRPr="002C13D1">
        <w:rPr>
          <w:b/>
          <w:lang w:eastAsia="zh-CN"/>
        </w:rPr>
        <w:t xml:space="preserve"> for the UE</w:t>
      </w:r>
    </w:p>
    <w:p w:rsidR="0032688A" w:rsidRPr="002C13D1" w:rsidRDefault="0032688A" w:rsidP="003F7767">
      <w:pPr>
        <w:pStyle w:val="af5"/>
        <w:numPr>
          <w:ilvl w:val="0"/>
          <w:numId w:val="17"/>
        </w:numPr>
        <w:spacing w:line="360" w:lineRule="auto"/>
        <w:ind w:hanging="357"/>
        <w:jc w:val="both"/>
        <w:rPr>
          <w:b/>
          <w:lang w:eastAsia="zh-CN"/>
        </w:rPr>
      </w:pPr>
      <w:r w:rsidRPr="002C13D1">
        <w:rPr>
          <w:b/>
          <w:lang w:eastAsia="zh-CN"/>
        </w:rPr>
        <w:t>Step 2: Handing over to the target</w:t>
      </w:r>
      <w:r w:rsidR="006A3AFD" w:rsidRPr="002C13D1">
        <w:rPr>
          <w:b/>
          <w:lang w:eastAsia="zh-CN"/>
        </w:rPr>
        <w:t xml:space="preserve"> node while keeping the source node as SgNB, i.e., m</w:t>
      </w:r>
      <w:r w:rsidRPr="002C13D1">
        <w:rPr>
          <w:b/>
          <w:lang w:eastAsia="zh-CN"/>
        </w:rPr>
        <w:t>aster node is changed</w:t>
      </w:r>
      <w:r w:rsidR="006A3AFD" w:rsidRPr="002C13D1">
        <w:rPr>
          <w:b/>
          <w:lang w:eastAsia="zh-CN"/>
        </w:rPr>
        <w:t xml:space="preserve"> </w:t>
      </w:r>
      <w:r w:rsidR="003F7767" w:rsidRPr="002C13D1">
        <w:rPr>
          <w:b/>
          <w:lang w:eastAsia="zh-CN"/>
        </w:rPr>
        <w:t>in</w:t>
      </w:r>
      <w:r w:rsidR="006A3AFD" w:rsidRPr="002C13D1">
        <w:rPr>
          <w:b/>
          <w:lang w:eastAsia="zh-CN"/>
        </w:rPr>
        <w:t>to the target</w:t>
      </w:r>
    </w:p>
    <w:p w:rsidR="006A3AFD" w:rsidRPr="002C13D1" w:rsidRDefault="006A3AFD" w:rsidP="003F7767">
      <w:pPr>
        <w:pStyle w:val="af5"/>
        <w:numPr>
          <w:ilvl w:val="0"/>
          <w:numId w:val="17"/>
        </w:numPr>
        <w:spacing w:line="360" w:lineRule="auto"/>
        <w:ind w:hanging="357"/>
        <w:jc w:val="both"/>
        <w:rPr>
          <w:b/>
          <w:lang w:eastAsia="zh-CN"/>
        </w:rPr>
      </w:pPr>
      <w:r w:rsidRPr="002C13D1">
        <w:rPr>
          <w:b/>
          <w:lang w:eastAsia="zh-CN"/>
        </w:rPr>
        <w:t>Step 3: Releasing the source node</w:t>
      </w:r>
    </w:p>
    <w:p w:rsidR="00D919A4" w:rsidRDefault="006A3AFD" w:rsidP="006A3AFD">
      <w:pPr>
        <w:rPr>
          <w:lang w:val="en-GB" w:eastAsia="zh-CN"/>
        </w:rPr>
      </w:pPr>
      <w:r>
        <w:rPr>
          <w:rFonts w:hint="eastAsia"/>
          <w:lang w:val="en-GB" w:eastAsia="zh-CN"/>
        </w:rPr>
        <w:t>F</w:t>
      </w:r>
      <w:r>
        <w:rPr>
          <w:lang w:val="en-GB" w:eastAsia="zh-CN"/>
        </w:rPr>
        <w:t>or realizing the steps above, RAN3 needs to discuss several issues</w:t>
      </w:r>
      <w:r w:rsidR="00E93357">
        <w:rPr>
          <w:lang w:val="en-GB" w:eastAsia="zh-CN"/>
        </w:rPr>
        <w:t xml:space="preserve"> given as follows</w:t>
      </w:r>
      <w:r>
        <w:rPr>
          <w:lang w:val="en-GB" w:eastAsia="zh-CN"/>
        </w:rPr>
        <w:t xml:space="preserve">: </w:t>
      </w:r>
    </w:p>
    <w:p w:rsidR="006A3AFD" w:rsidRPr="003F7767" w:rsidRDefault="003F7767" w:rsidP="003F7767">
      <w:pPr>
        <w:pStyle w:val="af5"/>
        <w:numPr>
          <w:ilvl w:val="0"/>
          <w:numId w:val="17"/>
        </w:numPr>
        <w:spacing w:line="360" w:lineRule="auto"/>
        <w:ind w:hanging="357"/>
        <w:jc w:val="both"/>
        <w:rPr>
          <w:lang w:eastAsia="zh-CN"/>
        </w:rPr>
      </w:pPr>
      <w:r w:rsidRPr="003F7767">
        <w:rPr>
          <w:lang w:eastAsia="zh-CN"/>
        </w:rPr>
        <w:t>Issue 1: How to know whether the target SgNB has independent NG-C connection to 5GC or not</w:t>
      </w:r>
    </w:p>
    <w:p w:rsidR="003F7767" w:rsidRPr="003F7767" w:rsidRDefault="003F7767" w:rsidP="00B6453D">
      <w:pPr>
        <w:pStyle w:val="af5"/>
        <w:numPr>
          <w:ilvl w:val="0"/>
          <w:numId w:val="17"/>
        </w:numPr>
        <w:spacing w:line="360" w:lineRule="auto"/>
        <w:ind w:hanging="357"/>
        <w:jc w:val="both"/>
        <w:rPr>
          <w:lang w:eastAsia="zh-CN"/>
        </w:rPr>
      </w:pPr>
      <w:r w:rsidRPr="003F7767">
        <w:rPr>
          <w:lang w:eastAsia="zh-CN"/>
        </w:rPr>
        <w:t xml:space="preserve">Issue 2: </w:t>
      </w:r>
      <w:r w:rsidR="00F549F6">
        <w:rPr>
          <w:lang w:eastAsia="zh-CN"/>
        </w:rPr>
        <w:t>Whether t</w:t>
      </w:r>
      <w:r w:rsidRPr="003F7767">
        <w:rPr>
          <w:lang w:eastAsia="zh-CN"/>
        </w:rPr>
        <w:t>o perform step 1 and 2 separately or together</w:t>
      </w:r>
    </w:p>
    <w:p w:rsidR="003F7767" w:rsidRPr="003F7767" w:rsidRDefault="0067157F" w:rsidP="003F7767">
      <w:pPr>
        <w:pStyle w:val="af5"/>
        <w:numPr>
          <w:ilvl w:val="0"/>
          <w:numId w:val="17"/>
        </w:numPr>
        <w:spacing w:line="360" w:lineRule="auto"/>
        <w:ind w:hanging="357"/>
        <w:jc w:val="both"/>
        <w:rPr>
          <w:lang w:eastAsia="zh-CN"/>
        </w:rPr>
      </w:pPr>
      <w:r>
        <w:rPr>
          <w:lang w:eastAsia="zh-CN"/>
        </w:rPr>
        <w:t xml:space="preserve">Issue </w:t>
      </w:r>
      <w:r w:rsidR="00B6453D">
        <w:rPr>
          <w:lang w:eastAsia="zh-CN"/>
        </w:rPr>
        <w:t>3</w:t>
      </w:r>
      <w:r>
        <w:rPr>
          <w:lang w:eastAsia="zh-CN"/>
        </w:rPr>
        <w:t>: F1 and E1 impacts</w:t>
      </w:r>
      <w:bookmarkStart w:id="0" w:name="_GoBack"/>
      <w:bookmarkEnd w:id="0"/>
    </w:p>
    <w:p w:rsidR="00B03CFB" w:rsidRPr="00D919A4" w:rsidRDefault="00B03CFB" w:rsidP="00B03CFB">
      <w:pPr>
        <w:jc w:val="center"/>
        <w:rPr>
          <w:lang w:eastAsia="zh-CN"/>
        </w:rPr>
      </w:pPr>
    </w:p>
    <w:p w:rsidR="00C20BEC" w:rsidRPr="00E423BE" w:rsidRDefault="00C20BEC" w:rsidP="00C20BEC">
      <w:pPr>
        <w:jc w:val="both"/>
        <w:rPr>
          <w:b/>
          <w:lang w:eastAsia="zh-CN"/>
        </w:rPr>
      </w:pPr>
      <w:r w:rsidRPr="00E423BE">
        <w:rPr>
          <w:rFonts w:hint="eastAsia"/>
          <w:b/>
          <w:lang w:eastAsia="zh-CN"/>
        </w:rPr>
        <w:t>2</w:t>
      </w:r>
      <w:r w:rsidR="00C216C6">
        <w:rPr>
          <w:b/>
          <w:lang w:eastAsia="zh-CN"/>
        </w:rPr>
        <w:t xml:space="preserve">.1 </w:t>
      </w:r>
      <w:r w:rsidR="00C216C6" w:rsidRPr="00C216C6">
        <w:rPr>
          <w:b/>
          <w:lang w:eastAsia="zh-CN"/>
        </w:rPr>
        <w:t>How to know whether the target SgNB has independent NG-C connection to 5GC or not</w:t>
      </w:r>
    </w:p>
    <w:p w:rsidR="00886457" w:rsidRDefault="00886457" w:rsidP="00C20BEC">
      <w:pPr>
        <w:jc w:val="both"/>
        <w:rPr>
          <w:lang w:eastAsia="zh-CN"/>
        </w:rPr>
      </w:pPr>
      <w:r>
        <w:rPr>
          <w:rFonts w:hint="eastAsia"/>
          <w:lang w:eastAsia="zh-CN"/>
        </w:rPr>
        <w:t>T</w:t>
      </w:r>
      <w:r w:rsidR="0090067B">
        <w:rPr>
          <w:lang w:eastAsia="zh-CN"/>
        </w:rPr>
        <w:t>his is the first</w:t>
      </w:r>
      <w:r>
        <w:rPr>
          <w:lang w:eastAsia="zh-CN"/>
        </w:rPr>
        <w:t xml:space="preserve"> issue </w:t>
      </w:r>
      <w:r w:rsidR="0090067B">
        <w:rPr>
          <w:lang w:eastAsia="zh-CN"/>
        </w:rPr>
        <w:t xml:space="preserve">to solve </w:t>
      </w:r>
      <w:r>
        <w:rPr>
          <w:lang w:eastAsia="zh-CN"/>
        </w:rPr>
        <w:t xml:space="preserve">for the mobility enhancement. Fundamentally, MR-DC is a feature to boost the capacity by dual connection for a UE, in which it is assumed that the secondary gNB has no direct control plane connection to 5GC. However, for mobility enhancement, the secondary node </w:t>
      </w:r>
      <w:r w:rsidR="00840CA3">
        <w:rPr>
          <w:lang w:eastAsia="zh-CN"/>
        </w:rPr>
        <w:t xml:space="preserve">has to serve the UE as a master node later. Thus, from source point of view, it should be certain that </w:t>
      </w:r>
      <w:r w:rsidR="00991960">
        <w:rPr>
          <w:lang w:eastAsia="zh-CN"/>
        </w:rPr>
        <w:t xml:space="preserve">the secondary node has independent NG-C connection to 5GC before the handover is triggered, i.e., step 1 and/or step 2. For achieving this, there may have several solutions: </w:t>
      </w:r>
    </w:p>
    <w:p w:rsidR="00991960" w:rsidRDefault="00991960" w:rsidP="00991960">
      <w:pPr>
        <w:pStyle w:val="af5"/>
        <w:numPr>
          <w:ilvl w:val="0"/>
          <w:numId w:val="17"/>
        </w:numPr>
        <w:jc w:val="both"/>
        <w:rPr>
          <w:lang w:eastAsia="zh-CN"/>
        </w:rPr>
      </w:pPr>
      <w:r>
        <w:rPr>
          <w:lang w:eastAsia="zh-CN"/>
        </w:rPr>
        <w:t>Solution 1: OAM configuration to source node</w:t>
      </w:r>
    </w:p>
    <w:p w:rsidR="00991960" w:rsidRDefault="00991960" w:rsidP="00991960">
      <w:pPr>
        <w:pStyle w:val="af5"/>
        <w:numPr>
          <w:ilvl w:val="0"/>
          <w:numId w:val="17"/>
        </w:numPr>
        <w:jc w:val="both"/>
        <w:rPr>
          <w:lang w:eastAsia="zh-CN"/>
        </w:rPr>
      </w:pPr>
      <w:r>
        <w:rPr>
          <w:lang w:eastAsia="zh-CN"/>
        </w:rPr>
        <w:t>Solution 2: Cell specific procedure, i.e., Xn setup procedure</w:t>
      </w:r>
    </w:p>
    <w:p w:rsidR="00991960" w:rsidRDefault="00991960" w:rsidP="00991960">
      <w:pPr>
        <w:pStyle w:val="af5"/>
        <w:numPr>
          <w:ilvl w:val="0"/>
          <w:numId w:val="17"/>
        </w:numPr>
        <w:jc w:val="both"/>
        <w:rPr>
          <w:lang w:eastAsia="zh-CN"/>
        </w:rPr>
      </w:pPr>
      <w:r>
        <w:rPr>
          <w:lang w:eastAsia="zh-CN"/>
        </w:rPr>
        <w:t>Solution 3: Notification to source in step 1, i.e., during the SgNB Addition procedure</w:t>
      </w:r>
    </w:p>
    <w:p w:rsidR="0068539C" w:rsidRDefault="0068539C" w:rsidP="0068539C">
      <w:pPr>
        <w:jc w:val="both"/>
        <w:rPr>
          <w:lang w:eastAsia="zh-CN"/>
        </w:rPr>
      </w:pPr>
      <w:r>
        <w:rPr>
          <w:rFonts w:hint="eastAsia"/>
          <w:lang w:eastAsia="zh-CN"/>
        </w:rPr>
        <w:t>S</w:t>
      </w:r>
      <w:r>
        <w:rPr>
          <w:lang w:eastAsia="zh-CN"/>
        </w:rPr>
        <w:t>olution 1 can be straightforward, but it requires the configuration in all the use cases of dual connectivity, e.g., all the secondary nodes supporting EN-DC/MR-DC should be configured to their neighbors master node on whether they support the direct connection to 5GC or not. This can be a big burden to OAM. On X2 Setup for EN-DC, TNL Address Discovery procedure was introduced in Rel-15 instead of relying on OAM. Solution 1 is sim</w:t>
      </w:r>
      <w:r w:rsidR="00FE1B23">
        <w:rPr>
          <w:lang w:eastAsia="zh-CN"/>
        </w:rPr>
        <w:t xml:space="preserve">ilar or more complicated than X2 Setup of EN-DC since the use cases are much wider than EN-DC. </w:t>
      </w:r>
    </w:p>
    <w:p w:rsidR="00FE1B23" w:rsidRDefault="00FE1B23" w:rsidP="0068539C">
      <w:pPr>
        <w:jc w:val="both"/>
        <w:rPr>
          <w:lang w:eastAsia="zh-CN"/>
        </w:rPr>
      </w:pPr>
      <w:r>
        <w:rPr>
          <w:lang w:eastAsia="zh-CN"/>
        </w:rPr>
        <w:t>Both solution 2 and 3 are feasible. In solution 2, during Xn setup between the neighbors, whether direct connection to 5GC is supported or not is notif</w:t>
      </w:r>
      <w:r w:rsidR="00E96F32">
        <w:rPr>
          <w:lang w:eastAsia="zh-CN"/>
        </w:rPr>
        <w:t xml:space="preserve">ied to the neighbors. Solution is a UE specific procedure, in which the source gNB may ask the secondary node on whether it supports direct NG connection to 5GC during the initial SgNB Addition procedure. The Secondary node can give response to the source node. Once the secondary node is added for a UE, this information can be used for other UEs as well. </w:t>
      </w:r>
    </w:p>
    <w:p w:rsidR="00E96F32" w:rsidRDefault="00E96F32" w:rsidP="00E96F32">
      <w:pPr>
        <w:jc w:val="both"/>
        <w:rPr>
          <w:rFonts w:eastAsia="맑은 고딕"/>
          <w:b/>
          <w:lang w:eastAsia="ko-KR"/>
        </w:rPr>
      </w:pPr>
      <w:r>
        <w:rPr>
          <w:rFonts w:eastAsia="맑은 고딕"/>
          <w:b/>
          <w:lang w:eastAsia="ko-KR"/>
        </w:rPr>
        <w:lastRenderedPageBreak/>
        <w:t xml:space="preserve">Proposal 1): On </w:t>
      </w:r>
      <w:r w:rsidR="0093440F">
        <w:rPr>
          <w:rFonts w:eastAsia="맑은 고딕"/>
          <w:b/>
          <w:lang w:eastAsia="ko-KR"/>
        </w:rPr>
        <w:t>h</w:t>
      </w:r>
      <w:r w:rsidRPr="00C216C6">
        <w:rPr>
          <w:b/>
          <w:lang w:eastAsia="zh-CN"/>
        </w:rPr>
        <w:t>ow to know whether the target SgNB has independent NG-C connection to 5GC or not</w:t>
      </w:r>
      <w:r>
        <w:rPr>
          <w:rFonts w:eastAsia="맑은 고딕"/>
          <w:b/>
          <w:lang w:eastAsia="ko-KR"/>
        </w:rPr>
        <w:t>, RAN3 need</w:t>
      </w:r>
      <w:r w:rsidR="00B6453D">
        <w:rPr>
          <w:rFonts w:eastAsia="맑은 고딕"/>
          <w:b/>
          <w:lang w:eastAsia="ko-KR"/>
        </w:rPr>
        <w:t>s</w:t>
      </w:r>
      <w:r>
        <w:rPr>
          <w:rFonts w:eastAsia="맑은 고딕"/>
          <w:b/>
          <w:lang w:eastAsia="ko-KR"/>
        </w:rPr>
        <w:t xml:space="preserve"> to decide to go for solution 2 or solution 3. </w:t>
      </w:r>
    </w:p>
    <w:p w:rsidR="00E96F32" w:rsidRDefault="00E96F32" w:rsidP="0068539C">
      <w:pPr>
        <w:jc w:val="both"/>
        <w:rPr>
          <w:lang w:eastAsia="zh-CN"/>
        </w:rPr>
      </w:pPr>
    </w:p>
    <w:p w:rsidR="00551B9D" w:rsidRPr="00E423BE" w:rsidRDefault="00551B9D" w:rsidP="00551B9D">
      <w:pPr>
        <w:jc w:val="both"/>
        <w:rPr>
          <w:b/>
          <w:lang w:eastAsia="zh-CN"/>
        </w:rPr>
      </w:pPr>
      <w:r w:rsidRPr="00E423BE">
        <w:rPr>
          <w:rFonts w:hint="eastAsia"/>
          <w:b/>
          <w:lang w:eastAsia="zh-CN"/>
        </w:rPr>
        <w:t>2</w:t>
      </w:r>
      <w:r w:rsidR="00E03802">
        <w:rPr>
          <w:b/>
          <w:lang w:eastAsia="zh-CN"/>
        </w:rPr>
        <w:t>.2</w:t>
      </w:r>
      <w:r>
        <w:rPr>
          <w:b/>
          <w:lang w:eastAsia="zh-CN"/>
        </w:rPr>
        <w:t xml:space="preserve"> </w:t>
      </w:r>
      <w:r w:rsidR="00E03802" w:rsidRPr="00E03802">
        <w:rPr>
          <w:b/>
          <w:lang w:eastAsia="zh-CN"/>
        </w:rPr>
        <w:t xml:space="preserve">To perform step 1 and </w:t>
      </w:r>
      <w:r w:rsidR="00B6453D">
        <w:rPr>
          <w:b/>
          <w:lang w:eastAsia="zh-CN"/>
        </w:rPr>
        <w:t xml:space="preserve">Step </w:t>
      </w:r>
      <w:r w:rsidR="00E03802" w:rsidRPr="00E03802">
        <w:rPr>
          <w:b/>
          <w:lang w:eastAsia="zh-CN"/>
        </w:rPr>
        <w:t>2 separately or together</w:t>
      </w:r>
    </w:p>
    <w:p w:rsidR="002C13D1" w:rsidRDefault="002C13D1" w:rsidP="00551B9D">
      <w:pPr>
        <w:jc w:val="both"/>
        <w:rPr>
          <w:lang w:eastAsia="zh-CN"/>
        </w:rPr>
      </w:pPr>
      <w:r>
        <w:rPr>
          <w:lang w:eastAsia="zh-CN"/>
        </w:rPr>
        <w:t>There are two ways for realizing the handover,</w:t>
      </w:r>
      <w:r w:rsidR="00295319">
        <w:rPr>
          <w:lang w:eastAsia="zh-CN"/>
        </w:rPr>
        <w:t xml:space="preserve"> given as follows: </w:t>
      </w:r>
      <w:r>
        <w:rPr>
          <w:lang w:eastAsia="zh-CN"/>
        </w:rPr>
        <w:t xml:space="preserve"> </w:t>
      </w:r>
    </w:p>
    <w:p w:rsidR="002C13D1" w:rsidRDefault="002C13D1" w:rsidP="00F019D1">
      <w:pPr>
        <w:pStyle w:val="af5"/>
        <w:numPr>
          <w:ilvl w:val="0"/>
          <w:numId w:val="17"/>
        </w:numPr>
        <w:jc w:val="both"/>
        <w:rPr>
          <w:lang w:eastAsia="zh-CN"/>
        </w:rPr>
      </w:pPr>
      <w:r>
        <w:rPr>
          <w:lang w:eastAsia="zh-CN"/>
        </w:rPr>
        <w:t>Solution 1: To perform step 1 fi</w:t>
      </w:r>
      <w:r w:rsidR="00576963">
        <w:rPr>
          <w:lang w:eastAsia="zh-CN"/>
        </w:rPr>
        <w:t>rst, and then step 2 is executed for</w:t>
      </w:r>
      <w:r>
        <w:rPr>
          <w:lang w:eastAsia="zh-CN"/>
        </w:rPr>
        <w:t xml:space="preserve"> chang</w:t>
      </w:r>
      <w:r w:rsidR="00576963">
        <w:rPr>
          <w:lang w:eastAsia="zh-CN"/>
        </w:rPr>
        <w:t>ing</w:t>
      </w:r>
      <w:r>
        <w:rPr>
          <w:lang w:eastAsia="zh-CN"/>
        </w:rPr>
        <w:t xml:space="preserve"> the master node</w:t>
      </w:r>
    </w:p>
    <w:p w:rsidR="002C13D1" w:rsidRDefault="002C13D1" w:rsidP="00F019D1">
      <w:pPr>
        <w:pStyle w:val="af5"/>
        <w:numPr>
          <w:ilvl w:val="0"/>
          <w:numId w:val="17"/>
        </w:numPr>
        <w:jc w:val="both"/>
        <w:rPr>
          <w:lang w:eastAsia="zh-CN"/>
        </w:rPr>
      </w:pPr>
      <w:r>
        <w:rPr>
          <w:lang w:eastAsia="zh-CN"/>
        </w:rPr>
        <w:t xml:space="preserve">Solution 2: To perform second node addition and handover together </w:t>
      </w:r>
    </w:p>
    <w:p w:rsidR="002C13D1" w:rsidRDefault="002C13D1" w:rsidP="00551B9D">
      <w:pPr>
        <w:jc w:val="both"/>
        <w:rPr>
          <w:lang w:eastAsia="zh-CN"/>
        </w:rPr>
      </w:pPr>
    </w:p>
    <w:p w:rsidR="00E639DB" w:rsidRDefault="00F019D1" w:rsidP="00551B9D">
      <w:pPr>
        <w:jc w:val="both"/>
        <w:rPr>
          <w:lang w:eastAsia="zh-CN"/>
        </w:rPr>
      </w:pPr>
      <w:r>
        <w:rPr>
          <w:lang w:eastAsia="zh-CN"/>
        </w:rPr>
        <w:t>For solution 1, it always requests the source master node to take a decision quicker than the normal handover. Two set of procedures will be executed</w:t>
      </w:r>
      <w:r w:rsidR="006B33C8">
        <w:rPr>
          <w:lang w:eastAsia="zh-CN"/>
        </w:rPr>
        <w:t xml:space="preserve"> step by step </w:t>
      </w:r>
      <w:r>
        <w:rPr>
          <w:lang w:eastAsia="zh-CN"/>
        </w:rPr>
        <w:t xml:space="preserve">including </w:t>
      </w:r>
      <w:r w:rsidR="006B33C8">
        <w:rPr>
          <w:lang w:eastAsia="zh-CN"/>
        </w:rPr>
        <w:t xml:space="preserve">both </w:t>
      </w:r>
      <w:r>
        <w:rPr>
          <w:lang w:eastAsia="zh-CN"/>
        </w:rPr>
        <w:t>the RRC Configuration to UE and Xn pro</w:t>
      </w:r>
      <w:r w:rsidR="00576963">
        <w:rPr>
          <w:lang w:eastAsia="zh-CN"/>
        </w:rPr>
        <w:t xml:space="preserve">cedures. However, the benefit of this solution </w:t>
      </w:r>
      <w:r w:rsidR="006B33C8">
        <w:rPr>
          <w:lang w:eastAsia="zh-CN"/>
        </w:rPr>
        <w:t xml:space="preserve">is that the existing procedures is used with small enhancement. </w:t>
      </w:r>
    </w:p>
    <w:p w:rsidR="006B33C8" w:rsidRDefault="006B33C8" w:rsidP="00551B9D">
      <w:pPr>
        <w:jc w:val="both"/>
        <w:rPr>
          <w:lang w:eastAsia="zh-CN"/>
        </w:rPr>
      </w:pPr>
      <w:r>
        <w:rPr>
          <w:lang w:eastAsia="zh-CN"/>
        </w:rPr>
        <w:t xml:space="preserve">If solution 2 is adopted, it requests to combine the SgNB Addition Procedure and Handover Request Procedure together from RAN3 point of view. In legacy SgNB Addition Procedure, SRB1/2 are always in Master side while SRB3 is in the secondary node side. However, now all the SRBs will be setup in the Secondary node/target node together. At the same time, the NG-C interface between </w:t>
      </w:r>
      <w:r w:rsidR="0069671A">
        <w:rPr>
          <w:lang w:eastAsia="zh-CN"/>
        </w:rPr>
        <w:t>the s</w:t>
      </w:r>
      <w:r>
        <w:rPr>
          <w:lang w:eastAsia="zh-CN"/>
        </w:rPr>
        <w:t>econdary node/target node</w:t>
      </w:r>
      <w:r w:rsidR="0069671A">
        <w:rPr>
          <w:lang w:eastAsia="zh-CN"/>
        </w:rPr>
        <w:t xml:space="preserve"> and AMF</w:t>
      </w:r>
      <w:r>
        <w:rPr>
          <w:lang w:eastAsia="zh-CN"/>
        </w:rPr>
        <w:t xml:space="preserve"> is setup for this UE. From user plane point of view, </w:t>
      </w:r>
      <w:r w:rsidR="0069671A">
        <w:rPr>
          <w:lang w:eastAsia="zh-CN"/>
        </w:rPr>
        <w:t xml:space="preserve">the PDCP anchor point is changed from source node to secondary node/target node. </w:t>
      </w:r>
      <w:r w:rsidR="00B6453D">
        <w:rPr>
          <w:lang w:eastAsia="zh-CN"/>
        </w:rPr>
        <w:t xml:space="preserve">RAN3 should investigate this solution from Xn procedures, data forwarding, SN status transfer point of views. </w:t>
      </w:r>
    </w:p>
    <w:p w:rsidR="00551B9D" w:rsidRDefault="00551B9D" w:rsidP="00551B9D">
      <w:pPr>
        <w:jc w:val="both"/>
        <w:rPr>
          <w:lang w:eastAsia="zh-CN"/>
        </w:rPr>
      </w:pPr>
    </w:p>
    <w:p w:rsidR="00551B9D" w:rsidRDefault="00551B9D" w:rsidP="00551B9D">
      <w:pPr>
        <w:jc w:val="both"/>
        <w:rPr>
          <w:rFonts w:eastAsia="맑은 고딕"/>
          <w:b/>
          <w:lang w:eastAsia="ko-KR"/>
        </w:rPr>
      </w:pPr>
      <w:r w:rsidRPr="00B6453D">
        <w:rPr>
          <w:rFonts w:eastAsia="맑은 고딕"/>
          <w:b/>
          <w:lang w:eastAsia="ko-KR"/>
        </w:rPr>
        <w:t xml:space="preserve">Proposal </w:t>
      </w:r>
      <w:r w:rsidR="00B6453D" w:rsidRPr="00B6453D">
        <w:rPr>
          <w:rFonts w:eastAsia="맑은 고딕"/>
          <w:b/>
          <w:lang w:eastAsia="ko-KR"/>
        </w:rPr>
        <w:t>2</w:t>
      </w:r>
      <w:r w:rsidRPr="00B6453D">
        <w:rPr>
          <w:rFonts w:eastAsia="맑은 고딕"/>
          <w:b/>
          <w:lang w:eastAsia="ko-KR"/>
        </w:rPr>
        <w:t xml:space="preserve">): </w:t>
      </w:r>
      <w:r w:rsidR="00B6453D" w:rsidRPr="00B6453D">
        <w:rPr>
          <w:rFonts w:eastAsia="맑은 고딕"/>
          <w:b/>
          <w:lang w:eastAsia="ko-KR"/>
        </w:rPr>
        <w:t>On w</w:t>
      </w:r>
      <w:r w:rsidR="00B6453D" w:rsidRPr="00B6453D">
        <w:rPr>
          <w:b/>
          <w:lang w:eastAsia="zh-CN"/>
        </w:rPr>
        <w:t>hether to perform step 1 and 2 separately or together</w:t>
      </w:r>
      <w:r w:rsidR="00B6453D">
        <w:rPr>
          <w:rFonts w:eastAsia="맑은 고딕"/>
          <w:b/>
          <w:lang w:eastAsia="ko-KR"/>
        </w:rPr>
        <w:t>, RAN3 needs to investigate the Xn proce</w:t>
      </w:r>
      <w:r w:rsidR="00377F51">
        <w:rPr>
          <w:rFonts w:eastAsia="맑은 고딕"/>
          <w:b/>
          <w:lang w:eastAsia="ko-KR"/>
        </w:rPr>
        <w:t xml:space="preserve">dures, e.g., SgNB Addition/Handover Request, Data forwarding, SN status transfer. </w:t>
      </w:r>
    </w:p>
    <w:p w:rsidR="00551B9D" w:rsidRPr="00551B9D" w:rsidRDefault="00551B9D" w:rsidP="0068539C">
      <w:pPr>
        <w:jc w:val="both"/>
        <w:rPr>
          <w:lang w:eastAsia="zh-CN"/>
        </w:rPr>
      </w:pPr>
    </w:p>
    <w:p w:rsidR="00622AA9" w:rsidRPr="00E423BE" w:rsidRDefault="00622AA9" w:rsidP="00622AA9">
      <w:pPr>
        <w:jc w:val="both"/>
        <w:rPr>
          <w:b/>
          <w:lang w:eastAsia="zh-CN"/>
        </w:rPr>
      </w:pPr>
      <w:r w:rsidRPr="00E423BE">
        <w:rPr>
          <w:rFonts w:hint="eastAsia"/>
          <w:b/>
          <w:lang w:eastAsia="zh-CN"/>
        </w:rPr>
        <w:t>2</w:t>
      </w:r>
      <w:r>
        <w:rPr>
          <w:b/>
          <w:lang w:eastAsia="zh-CN"/>
        </w:rPr>
        <w:t>.3 On F1 and E1 impacts</w:t>
      </w:r>
    </w:p>
    <w:p w:rsidR="005A5258" w:rsidRDefault="005A5258" w:rsidP="00622AA9">
      <w:pPr>
        <w:jc w:val="both"/>
        <w:rPr>
          <w:lang w:eastAsia="zh-CN"/>
        </w:rPr>
      </w:pPr>
      <w:r>
        <w:rPr>
          <w:lang w:eastAsia="zh-CN"/>
        </w:rPr>
        <w:t xml:space="preserve">For DC based mobility, for step 1 and step 2 of the procedures listed in the </w:t>
      </w:r>
      <w:r w:rsidR="00DB143B">
        <w:rPr>
          <w:lang w:eastAsia="zh-CN"/>
        </w:rPr>
        <w:t xml:space="preserve">starting </w:t>
      </w:r>
      <w:r>
        <w:rPr>
          <w:lang w:eastAsia="zh-CN"/>
        </w:rPr>
        <w:t>part of section 2, F1 and/or E1 procedures are involved. For example, in the first step, the secondary node sets up RLC/MAC/PHY on DU side</w:t>
      </w:r>
      <w:r w:rsidR="00285618">
        <w:rPr>
          <w:lang w:eastAsia="zh-CN"/>
        </w:rPr>
        <w:t xml:space="preserve"> while the PDCP anchor point is still on the source master side. If CP/UP is also Split, E1 procedures should also be involved. For step 2, during the handover procedure, when the anchor point is changed from source to target node, </w:t>
      </w:r>
      <w:r w:rsidR="00CE5F83">
        <w:rPr>
          <w:lang w:eastAsia="zh-CN"/>
        </w:rPr>
        <w:t>the intention is not to change the L2 in DU side</w:t>
      </w:r>
      <w:r w:rsidR="00DB143B">
        <w:rPr>
          <w:lang w:eastAsia="zh-CN"/>
        </w:rPr>
        <w:t xml:space="preserve"> so that the goal of no interruption can be realized</w:t>
      </w:r>
      <w:r w:rsidR="00CE5F83">
        <w:rPr>
          <w:lang w:eastAsia="zh-CN"/>
        </w:rPr>
        <w:t xml:space="preserve">. However, according to the current specification </w:t>
      </w:r>
      <w:r w:rsidR="00DB143B">
        <w:rPr>
          <w:lang w:eastAsia="zh-CN"/>
        </w:rPr>
        <w:t xml:space="preserve">on bearer type change in </w:t>
      </w:r>
      <w:r w:rsidR="00CE5F83">
        <w:rPr>
          <w:lang w:eastAsia="zh-CN"/>
        </w:rPr>
        <w:t xml:space="preserve">TS 37.310, given as follows: </w:t>
      </w:r>
    </w:p>
    <w:p w:rsidR="00CE5F83" w:rsidRPr="00CE5F83" w:rsidRDefault="00CE5F83" w:rsidP="00CE5F83">
      <w:pPr>
        <w:ind w:firstLineChars="100" w:firstLine="200"/>
        <w:rPr>
          <w:i/>
        </w:rPr>
      </w:pPr>
      <w:r w:rsidRPr="00CE5F83">
        <w:rPr>
          <w:i/>
        </w:rPr>
        <w:t>For MR-DC:</w:t>
      </w:r>
    </w:p>
    <w:p w:rsidR="00CE5F83" w:rsidRPr="00CE5F83" w:rsidRDefault="00CE5F83" w:rsidP="00CE5F83">
      <w:pPr>
        <w:pStyle w:val="B1"/>
        <w:rPr>
          <w:i/>
          <w:lang w:val="en-GB" w:eastAsia="ja-JP"/>
        </w:rPr>
      </w:pPr>
      <w:r w:rsidRPr="00CE5F83">
        <w:rPr>
          <w:i/>
          <w:lang w:val="en-GB" w:eastAsia="ja-JP"/>
        </w:rPr>
        <w:t>-</w:t>
      </w:r>
      <w:r w:rsidRPr="00CE5F83">
        <w:rPr>
          <w:i/>
          <w:lang w:val="en-GB" w:eastAsia="ja-JP"/>
        </w:rPr>
        <w:tab/>
        <w:t xml:space="preserve">when the security key is changed for a bearer, the associated PDCP and RLC entities are re-established, while </w:t>
      </w:r>
      <w:r w:rsidRPr="00CE5F83">
        <w:rPr>
          <w:i/>
          <w:lang w:val="en-GB"/>
        </w:rPr>
        <w:t xml:space="preserve">MAC </w:t>
      </w:r>
      <w:r w:rsidR="00DB143B" w:rsidRPr="00CE5F83">
        <w:rPr>
          <w:i/>
          <w:lang w:val="en-GB"/>
        </w:rPr>
        <w:t>behaviour</w:t>
      </w:r>
      <w:r w:rsidRPr="00CE5F83">
        <w:rPr>
          <w:i/>
          <w:lang w:val="en-GB"/>
        </w:rPr>
        <w:t xml:space="preserve"> might depend on the solution selected by the network, e.g. MAC reset, change of LCID, etc. (see Annex A)</w:t>
      </w:r>
      <w:r w:rsidRPr="00CE5F83">
        <w:rPr>
          <w:i/>
          <w:lang w:val="en-GB" w:eastAsia="ja-JP"/>
        </w:rPr>
        <w:t>;</w:t>
      </w:r>
    </w:p>
    <w:p w:rsidR="00CE5F83" w:rsidRPr="00CE5F83" w:rsidRDefault="00CE5F83" w:rsidP="00CE5F83">
      <w:pPr>
        <w:pStyle w:val="B1"/>
        <w:rPr>
          <w:i/>
          <w:lang w:val="en-GB" w:eastAsia="ja-JP"/>
        </w:rPr>
      </w:pPr>
      <w:r w:rsidRPr="00CE5F83">
        <w:rPr>
          <w:i/>
          <w:lang w:val="en-GB" w:eastAsia="ja-JP"/>
        </w:rPr>
        <w:t>-</w:t>
      </w:r>
      <w:r w:rsidRPr="00CE5F83">
        <w:rPr>
          <w:i/>
          <w:lang w:val="en-GB" w:eastAsia="ja-JP"/>
        </w:rPr>
        <w:tab/>
        <w:t>for MCG bearer, split bearer and SCG bearer, during handover MCG/SCG PDCP and RLC are re-established and MCG/SCG MAC is reset;</w:t>
      </w:r>
    </w:p>
    <w:p w:rsidR="00CE5F83" w:rsidRPr="00CE5F83" w:rsidRDefault="00CE5F83" w:rsidP="00CE5F83">
      <w:pPr>
        <w:pStyle w:val="B1"/>
        <w:rPr>
          <w:i/>
          <w:lang w:val="en-GB"/>
        </w:rPr>
      </w:pPr>
      <w:r w:rsidRPr="00CE5F83">
        <w:rPr>
          <w:i/>
          <w:lang w:val="en-GB"/>
        </w:rPr>
        <w:t>-</w:t>
      </w:r>
      <w:r w:rsidRPr="00CE5F83">
        <w:rPr>
          <w:i/>
          <w:lang w:val="en-GB"/>
        </w:rPr>
        <w:tab/>
        <w:t>if a bearer type change happens through handover procedure then for MCG bearer, split bearer and SCG bearer, MCG/SCG PDCP/RLC are re-established and MCG/SCG MAC is reset;</w:t>
      </w:r>
    </w:p>
    <w:p w:rsidR="00CE5F83" w:rsidRPr="00CE5F83" w:rsidRDefault="00DB143B" w:rsidP="00622AA9">
      <w:pPr>
        <w:jc w:val="both"/>
        <w:rPr>
          <w:lang w:val="en-GB" w:eastAsia="zh-CN"/>
        </w:rPr>
      </w:pPr>
      <w:r>
        <w:rPr>
          <w:rFonts w:hint="eastAsia"/>
          <w:lang w:val="en-GB" w:eastAsia="zh-CN"/>
        </w:rPr>
        <w:t>T</w:t>
      </w:r>
      <w:r>
        <w:rPr>
          <w:lang w:val="en-GB" w:eastAsia="zh-CN"/>
        </w:rPr>
        <w:t xml:space="preserve">herefore, the impacts on F1 and/or E1 should be investigated for DC based mobility during step 1 and step 2 </w:t>
      </w:r>
      <w:r>
        <w:rPr>
          <w:lang w:eastAsia="zh-CN"/>
        </w:rPr>
        <w:t xml:space="preserve">listed in the starting part of section 2. </w:t>
      </w:r>
    </w:p>
    <w:p w:rsidR="00DA5C31" w:rsidRPr="00DA5C31" w:rsidRDefault="00622AA9" w:rsidP="00622AA9">
      <w:pPr>
        <w:jc w:val="both"/>
        <w:rPr>
          <w:rFonts w:eastAsia="맑은 고딕"/>
          <w:b/>
          <w:lang w:eastAsia="ko-KR"/>
        </w:rPr>
      </w:pPr>
      <w:r w:rsidRPr="00B6453D">
        <w:rPr>
          <w:rFonts w:eastAsia="맑은 고딕"/>
          <w:b/>
          <w:lang w:eastAsia="ko-KR"/>
        </w:rPr>
        <w:t xml:space="preserve">Proposal </w:t>
      </w:r>
      <w:r>
        <w:rPr>
          <w:rFonts w:eastAsia="맑은 고딕"/>
          <w:b/>
          <w:lang w:eastAsia="ko-KR"/>
        </w:rPr>
        <w:t>3</w:t>
      </w:r>
      <w:r w:rsidRPr="00B6453D">
        <w:rPr>
          <w:rFonts w:eastAsia="맑은 고딕"/>
          <w:b/>
          <w:lang w:eastAsia="ko-KR"/>
        </w:rPr>
        <w:t>):</w:t>
      </w:r>
      <w:r w:rsidR="00DB143B">
        <w:rPr>
          <w:rFonts w:eastAsia="맑은 고딕"/>
          <w:b/>
          <w:lang w:eastAsia="ko-KR"/>
        </w:rPr>
        <w:t xml:space="preserve"> T</w:t>
      </w:r>
      <w:r w:rsidR="00DB143B" w:rsidRPr="00DB143B">
        <w:rPr>
          <w:rFonts w:eastAsia="맑은 고딕"/>
          <w:b/>
          <w:lang w:eastAsia="ko-KR"/>
        </w:rPr>
        <w:t>he impacts on F1 and/or E1 should be investigated for DC based mobility during step 1 and s</w:t>
      </w:r>
      <w:r w:rsidR="00DB143B">
        <w:rPr>
          <w:rFonts w:eastAsia="맑은 고딕"/>
          <w:b/>
          <w:lang w:eastAsia="ko-KR"/>
        </w:rPr>
        <w:t xml:space="preserve">tep 2 in order to realize the goal of interruption time reduction.  </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DF1992">
        <w:rPr>
          <w:rFonts w:eastAsia="맑은 고딕"/>
          <w:lang w:val="en-GB" w:eastAsia="ko-KR"/>
        </w:rPr>
        <w:t>impacts</w:t>
      </w:r>
      <w:r w:rsidR="00B22FDD">
        <w:rPr>
          <w:rFonts w:eastAsia="맑은 고딕"/>
          <w:lang w:val="en-GB" w:eastAsia="ko-KR"/>
        </w:rPr>
        <w:t xml:space="preserve"> </w:t>
      </w:r>
      <w:r w:rsidR="005D0F7C">
        <w:rPr>
          <w:rFonts w:eastAsia="맑은 고딕"/>
          <w:lang w:val="en-GB" w:eastAsia="ko-KR"/>
        </w:rPr>
        <w:t xml:space="preserve">on support of </w:t>
      </w:r>
      <w:r w:rsidR="00DF1992">
        <w:rPr>
          <w:rFonts w:eastAsia="맑은 고딕"/>
          <w:lang w:val="en-GB" w:eastAsia="ko-KR"/>
        </w:rPr>
        <w:t xml:space="preserve">DC based </w:t>
      </w:r>
      <w:r w:rsidR="001005B7">
        <w:rPr>
          <w:rFonts w:eastAsia="맑은 고딕"/>
          <w:lang w:val="en-GB" w:eastAsia="ko-KR"/>
        </w:rPr>
        <w:t xml:space="preserve">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DB143B" w:rsidRDefault="00DB143B" w:rsidP="00DB143B">
      <w:pPr>
        <w:jc w:val="both"/>
        <w:rPr>
          <w:rFonts w:eastAsia="맑은 고딕"/>
          <w:b/>
          <w:lang w:eastAsia="ko-KR"/>
        </w:rPr>
      </w:pPr>
      <w:r>
        <w:rPr>
          <w:rFonts w:eastAsia="맑은 고딕"/>
          <w:b/>
          <w:lang w:eastAsia="ko-KR"/>
        </w:rPr>
        <w:lastRenderedPageBreak/>
        <w:t>Proposal 1): On h</w:t>
      </w:r>
      <w:r w:rsidRPr="00C216C6">
        <w:rPr>
          <w:b/>
          <w:lang w:eastAsia="zh-CN"/>
        </w:rPr>
        <w:t>ow to know whether the target SgNB has independent NG-C connection to 5GC or not</w:t>
      </w:r>
      <w:r>
        <w:rPr>
          <w:rFonts w:eastAsia="맑은 고딕"/>
          <w:b/>
          <w:lang w:eastAsia="ko-KR"/>
        </w:rPr>
        <w:t xml:space="preserve">, RAN3 needs to decide to go for solution 2 or solution 3. </w:t>
      </w:r>
    </w:p>
    <w:p w:rsidR="00DB143B" w:rsidRDefault="00DB143B" w:rsidP="00F002D5">
      <w:pPr>
        <w:jc w:val="both"/>
        <w:rPr>
          <w:rFonts w:eastAsia="맑은 고딕"/>
          <w:b/>
          <w:lang w:eastAsia="ko-KR"/>
        </w:rPr>
      </w:pPr>
      <w:r w:rsidRPr="00B6453D">
        <w:rPr>
          <w:rFonts w:eastAsia="맑은 고딕"/>
          <w:b/>
          <w:lang w:eastAsia="ko-KR"/>
        </w:rPr>
        <w:t>Proposal 2): On w</w:t>
      </w:r>
      <w:r w:rsidRPr="00B6453D">
        <w:rPr>
          <w:b/>
          <w:lang w:eastAsia="zh-CN"/>
        </w:rPr>
        <w:t>hether to perform step 1 and 2 separately or together</w:t>
      </w:r>
      <w:r>
        <w:rPr>
          <w:rFonts w:eastAsia="맑은 고딕"/>
          <w:b/>
          <w:lang w:eastAsia="ko-KR"/>
        </w:rPr>
        <w:t>, RAN3 needs to investigate the Xn procedures, e.g., SgNB Addition/Handover Request, Data forwarding, SN status transfer.</w:t>
      </w:r>
    </w:p>
    <w:p w:rsidR="00F002D5" w:rsidRPr="00DA5C31" w:rsidRDefault="00DB143B" w:rsidP="00F002D5">
      <w:pPr>
        <w:jc w:val="both"/>
        <w:rPr>
          <w:rFonts w:eastAsia="맑은 고딕"/>
          <w:b/>
          <w:lang w:eastAsia="ko-KR"/>
        </w:rPr>
      </w:pPr>
      <w:r w:rsidRPr="00B6453D">
        <w:rPr>
          <w:rFonts w:eastAsia="맑은 고딕"/>
          <w:b/>
          <w:lang w:eastAsia="ko-KR"/>
        </w:rPr>
        <w:t xml:space="preserve">Proposal </w:t>
      </w:r>
      <w:r>
        <w:rPr>
          <w:rFonts w:eastAsia="맑은 고딕"/>
          <w:b/>
          <w:lang w:eastAsia="ko-KR"/>
        </w:rPr>
        <w:t>3</w:t>
      </w:r>
      <w:r w:rsidRPr="00B6453D">
        <w:rPr>
          <w:rFonts w:eastAsia="맑은 고딕"/>
          <w:b/>
          <w:lang w:eastAsia="ko-KR"/>
        </w:rPr>
        <w:t>):</w:t>
      </w:r>
      <w:r>
        <w:rPr>
          <w:rFonts w:eastAsia="맑은 고딕"/>
          <w:b/>
          <w:lang w:eastAsia="ko-KR"/>
        </w:rPr>
        <w:t xml:space="preserve"> T</w:t>
      </w:r>
      <w:r w:rsidRPr="00DB143B">
        <w:rPr>
          <w:rFonts w:eastAsia="맑은 고딕"/>
          <w:b/>
          <w:lang w:eastAsia="ko-KR"/>
        </w:rPr>
        <w:t>he impacts on F1 and/or E1 should be investigated for DC based mobility during step 1 and s</w:t>
      </w:r>
      <w:r>
        <w:rPr>
          <w:rFonts w:eastAsia="맑은 고딕"/>
          <w:b/>
          <w:lang w:eastAsia="ko-KR"/>
        </w:rPr>
        <w:t>tep 2 in order to realize the goal of interruption time reduction.</w:t>
      </w:r>
      <w:r w:rsidR="00F002D5">
        <w:rPr>
          <w:rFonts w:eastAsia="맑은 고딕"/>
          <w:b/>
          <w:lang w:eastAsia="ko-KR"/>
        </w:rPr>
        <w:t xml:space="preserve"> </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942596" w:rsidP="00230B13">
      <w:pPr>
        <w:pStyle w:val="af5"/>
        <w:numPr>
          <w:ilvl w:val="0"/>
          <w:numId w:val="1"/>
        </w:numPr>
      </w:pPr>
      <w:r>
        <w:rPr>
          <w:rFonts w:cs="Arial"/>
        </w:rPr>
        <w:t>RP-190489</w:t>
      </w:r>
      <w:r w:rsidR="00230B13">
        <w:rPr>
          <w:rFonts w:cs="Arial"/>
        </w:rPr>
        <w:t xml:space="preserve"> </w:t>
      </w:r>
      <w:r w:rsidR="00230B13" w:rsidRPr="00230B13">
        <w:rPr>
          <w:rFonts w:cs="Arial"/>
        </w:rPr>
        <w:t>NR</w:t>
      </w:r>
      <w:r>
        <w:rPr>
          <w:rFonts w:cs="Arial"/>
        </w:rPr>
        <w:t xml:space="preserve"> Mobility Enhancement WI</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E64" w:rsidRDefault="00757E64">
      <w:r>
        <w:separator/>
      </w:r>
    </w:p>
  </w:endnote>
  <w:endnote w:type="continuationSeparator" w:id="0">
    <w:p w:rsidR="00757E64" w:rsidRDefault="0075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E64" w:rsidRDefault="00757E64">
      <w:r>
        <w:separator/>
      </w:r>
    </w:p>
  </w:footnote>
  <w:footnote w:type="continuationSeparator" w:id="0">
    <w:p w:rsidR="00757E64" w:rsidRDefault="00757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F26"/>
    <w:multiLevelType w:val="hybridMultilevel"/>
    <w:tmpl w:val="599E713E"/>
    <w:lvl w:ilvl="0" w:tplc="71DEEB86">
      <w:start w:val="5524"/>
      <w:numFmt w:val="bullet"/>
      <w:lvlText w:val="-"/>
      <w:lvlJc w:val="left"/>
      <w:pPr>
        <w:ind w:left="825" w:hanging="400"/>
      </w:pPr>
      <w:rPr>
        <w:rFonts w:ascii="Calibri" w:eastAsia="Calibri" w:hAnsi="Calibri"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F5B53E6"/>
    <w:multiLevelType w:val="hybridMultilevel"/>
    <w:tmpl w:val="93BE579A"/>
    <w:lvl w:ilvl="0" w:tplc="2D5CAB0C">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
  </w:num>
  <w:num w:numId="3">
    <w:abstractNumId w:val="15"/>
  </w:num>
  <w:num w:numId="4">
    <w:abstractNumId w:val="6"/>
  </w:num>
  <w:num w:numId="5">
    <w:abstractNumId w:val="7"/>
  </w:num>
  <w:num w:numId="6">
    <w:abstractNumId w:val="12"/>
  </w:num>
  <w:num w:numId="7">
    <w:abstractNumId w:val="3"/>
  </w:num>
  <w:num w:numId="8">
    <w:abstractNumId w:val="16"/>
  </w:num>
  <w:num w:numId="9">
    <w:abstractNumId w:val="5"/>
  </w:num>
  <w:num w:numId="10">
    <w:abstractNumId w:val="4"/>
  </w:num>
  <w:num w:numId="11">
    <w:abstractNumId w:val="9"/>
  </w:num>
  <w:num w:numId="12">
    <w:abstractNumId w:val="13"/>
  </w:num>
  <w:num w:numId="13">
    <w:abstractNumId w:val="14"/>
  </w:num>
  <w:num w:numId="14">
    <w:abstractNumId w:val="17"/>
  </w:num>
  <w:num w:numId="15">
    <w:abstractNumId w:val="1"/>
  </w:num>
  <w:num w:numId="16">
    <w:abstractNumId w:val="8"/>
  </w:num>
  <w:num w:numId="17">
    <w:abstractNumId w:val="11"/>
  </w:num>
  <w:num w:numId="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D4E"/>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618"/>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19"/>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3D1"/>
    <w:rsid w:val="002C182C"/>
    <w:rsid w:val="002C2A66"/>
    <w:rsid w:val="002C2B60"/>
    <w:rsid w:val="002C30C9"/>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10F"/>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88A"/>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77F51"/>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2C3"/>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54F"/>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3F7767"/>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ACC"/>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B9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B34"/>
    <w:rsid w:val="00575250"/>
    <w:rsid w:val="005756BD"/>
    <w:rsid w:val="00575DC4"/>
    <w:rsid w:val="005765CA"/>
    <w:rsid w:val="0057676C"/>
    <w:rsid w:val="00576963"/>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258"/>
    <w:rsid w:val="005A56EE"/>
    <w:rsid w:val="005A623A"/>
    <w:rsid w:val="005A684C"/>
    <w:rsid w:val="005A6D62"/>
    <w:rsid w:val="005A6EE4"/>
    <w:rsid w:val="005A7CF4"/>
    <w:rsid w:val="005B0093"/>
    <w:rsid w:val="005B0B89"/>
    <w:rsid w:val="005B0D2D"/>
    <w:rsid w:val="005B1BDB"/>
    <w:rsid w:val="005B2277"/>
    <w:rsid w:val="005B2A3E"/>
    <w:rsid w:val="005B2B35"/>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5D2C"/>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2AA9"/>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57F"/>
    <w:rsid w:val="00672196"/>
    <w:rsid w:val="006722CD"/>
    <w:rsid w:val="00672446"/>
    <w:rsid w:val="00672485"/>
    <w:rsid w:val="0067273F"/>
    <w:rsid w:val="00672D93"/>
    <w:rsid w:val="006733D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39C"/>
    <w:rsid w:val="006856B2"/>
    <w:rsid w:val="0068633A"/>
    <w:rsid w:val="0068696B"/>
    <w:rsid w:val="00686AFB"/>
    <w:rsid w:val="00686D6E"/>
    <w:rsid w:val="00687404"/>
    <w:rsid w:val="00687D89"/>
    <w:rsid w:val="00690BCB"/>
    <w:rsid w:val="00691154"/>
    <w:rsid w:val="00691348"/>
    <w:rsid w:val="00691856"/>
    <w:rsid w:val="006918DA"/>
    <w:rsid w:val="00691A14"/>
    <w:rsid w:val="00691D08"/>
    <w:rsid w:val="006920BC"/>
    <w:rsid w:val="0069217D"/>
    <w:rsid w:val="00692AB1"/>
    <w:rsid w:val="006937B6"/>
    <w:rsid w:val="0069434A"/>
    <w:rsid w:val="0069523D"/>
    <w:rsid w:val="006956A8"/>
    <w:rsid w:val="00695FA3"/>
    <w:rsid w:val="0069671A"/>
    <w:rsid w:val="00696E9A"/>
    <w:rsid w:val="00696EA3"/>
    <w:rsid w:val="006973F2"/>
    <w:rsid w:val="0069752D"/>
    <w:rsid w:val="00697EF3"/>
    <w:rsid w:val="006A0607"/>
    <w:rsid w:val="006A0A30"/>
    <w:rsid w:val="006A0B6B"/>
    <w:rsid w:val="006A0BCA"/>
    <w:rsid w:val="006A0E64"/>
    <w:rsid w:val="006A250A"/>
    <w:rsid w:val="006A2A87"/>
    <w:rsid w:val="006A3408"/>
    <w:rsid w:val="006A3AFD"/>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3C8"/>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B3B"/>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1EF2"/>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389"/>
    <w:rsid w:val="0073076F"/>
    <w:rsid w:val="00730EA0"/>
    <w:rsid w:val="0073126B"/>
    <w:rsid w:val="0073153C"/>
    <w:rsid w:val="00731E34"/>
    <w:rsid w:val="0073261B"/>
    <w:rsid w:val="0073287B"/>
    <w:rsid w:val="00732BEF"/>
    <w:rsid w:val="00732E24"/>
    <w:rsid w:val="00732ECD"/>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57E64"/>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077"/>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3E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0CA3"/>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6457"/>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67B"/>
    <w:rsid w:val="009007F5"/>
    <w:rsid w:val="00900BF6"/>
    <w:rsid w:val="00900E1C"/>
    <w:rsid w:val="00901019"/>
    <w:rsid w:val="0090122B"/>
    <w:rsid w:val="00901363"/>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2D7A"/>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40F"/>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596"/>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1960"/>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4AF"/>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D8E"/>
    <w:rsid w:val="00A36DAD"/>
    <w:rsid w:val="00A373E2"/>
    <w:rsid w:val="00A37720"/>
    <w:rsid w:val="00A37920"/>
    <w:rsid w:val="00A37A42"/>
    <w:rsid w:val="00A37BDE"/>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CA5"/>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53D"/>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997"/>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6C6"/>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37E58"/>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5F83"/>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CF7"/>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4DC1"/>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546"/>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43B"/>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992"/>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802"/>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A90"/>
    <w:rsid w:val="00E43ED4"/>
    <w:rsid w:val="00E44821"/>
    <w:rsid w:val="00E44FB0"/>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39DB"/>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357"/>
    <w:rsid w:val="00E935CF"/>
    <w:rsid w:val="00E9468D"/>
    <w:rsid w:val="00E9481D"/>
    <w:rsid w:val="00E94DD9"/>
    <w:rsid w:val="00E95774"/>
    <w:rsid w:val="00E95E58"/>
    <w:rsid w:val="00E96F32"/>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CD6"/>
    <w:rsid w:val="00F00E08"/>
    <w:rsid w:val="00F00FBC"/>
    <w:rsid w:val="00F019B1"/>
    <w:rsid w:val="00F019D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74F"/>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9F6"/>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6DF1"/>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23"/>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95FFB-D02B-44F0-A113-8BAF37AC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98</TotalTime>
  <Pages>3</Pages>
  <Words>1045</Words>
  <Characters>5957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19</cp:revision>
  <cp:lastPrinted>2017-05-04T01:29:00Z</cp:lastPrinted>
  <dcterms:created xsi:type="dcterms:W3CDTF">2019-05-02T06:05:00Z</dcterms:created>
  <dcterms:modified xsi:type="dcterms:W3CDTF">2019-05-02T10:51:00Z</dcterms:modified>
</cp:coreProperties>
</file>